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D2DC">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w:t>
      </w:r>
      <w:r>
        <w:rPr>
          <w:rFonts w:hint="eastAsia" w:ascii="方正小标宋简体" w:hAnsi="方正小标宋简体" w:eastAsia="方正小标宋简体" w:cs="方正小标宋简体"/>
          <w:sz w:val="44"/>
          <w:szCs w:val="44"/>
          <w:lang w:val="en-US" w:eastAsia="zh-CN"/>
        </w:rPr>
        <w:t>工业贸易</w:t>
      </w:r>
      <w:r>
        <w:rPr>
          <w:rFonts w:hint="eastAsia" w:ascii="方正小标宋简体" w:hAnsi="方正小标宋简体" w:eastAsia="方正小标宋简体" w:cs="方正小标宋简体"/>
          <w:sz w:val="44"/>
          <w:szCs w:val="44"/>
        </w:rPr>
        <w:t>职业技术学院</w:t>
      </w:r>
    </w:p>
    <w:p w14:paraId="5CD9329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合同聘用制</w:t>
      </w:r>
      <w:r>
        <w:rPr>
          <w:rFonts w:hint="eastAsia" w:ascii="方正小标宋简体" w:hAnsi="方正小标宋简体" w:eastAsia="方正小标宋简体" w:cs="方正小标宋简体"/>
          <w:sz w:val="44"/>
          <w:szCs w:val="44"/>
        </w:rPr>
        <w:t>工作人员</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第一批</w:t>
      </w:r>
      <w:r>
        <w:rPr>
          <w:rFonts w:hint="eastAsia" w:ascii="方正小标宋简体" w:hAnsi="方正小标宋简体" w:eastAsia="方正小标宋简体" w:cs="方正小标宋简体"/>
          <w:sz w:val="44"/>
          <w:szCs w:val="44"/>
          <w:lang w:eastAsia="zh-CN"/>
        </w:rPr>
        <w:t>）</w:t>
      </w:r>
    </w:p>
    <w:p w14:paraId="7D1726C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报考指南</w:t>
      </w:r>
    </w:p>
    <w:p w14:paraId="6B4BE5D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p>
    <w:p w14:paraId="42EB6D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一、专业要求</w:t>
      </w:r>
    </w:p>
    <w:p w14:paraId="518F7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（一）招聘岗位条件中的学科专业按照《学科专业目录汇编》（见公告附件3）设置</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专业名称后括号中的数字为学科专业代码。报考人员所学专业名称和代码必须与招聘岗位要求一致。</w:t>
      </w:r>
      <w:bookmarkStart w:id="0" w:name="_GoBack"/>
      <w:bookmarkEnd w:id="0"/>
    </w:p>
    <w:p w14:paraId="1FD1D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二</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专业目录</w:t>
      </w:r>
      <w:r>
        <w:rPr>
          <w:rFonts w:hint="eastAsia" w:ascii="仿宋_GB2312" w:hAnsi="宋体" w:eastAsia="仿宋_GB2312" w:cs="宋体"/>
          <w:color w:val="auto"/>
          <w:kern w:val="0"/>
          <w:sz w:val="32"/>
          <w:szCs w:val="32"/>
        </w:rPr>
        <w:t>中新旧专业名称</w:t>
      </w:r>
      <w:r>
        <w:rPr>
          <w:rFonts w:hint="eastAsia" w:ascii="仿宋_GB2312" w:hAnsi="宋体" w:eastAsia="仿宋_GB2312" w:cs="宋体"/>
          <w:color w:val="auto"/>
          <w:kern w:val="0"/>
          <w:sz w:val="32"/>
          <w:szCs w:val="32"/>
          <w:lang w:eastAsia="zh-CN"/>
        </w:rPr>
        <w:t>或代码</w:t>
      </w:r>
      <w:r>
        <w:rPr>
          <w:rFonts w:hint="eastAsia" w:ascii="仿宋_GB2312" w:hAnsi="宋体" w:eastAsia="仿宋_GB2312" w:cs="宋体"/>
          <w:color w:val="auto"/>
          <w:kern w:val="0"/>
          <w:sz w:val="32"/>
          <w:szCs w:val="32"/>
        </w:rPr>
        <w:t>不一致的，报考人员可对照</w:t>
      </w:r>
      <w:r>
        <w:rPr>
          <w:rFonts w:hint="eastAsia" w:ascii="仿宋_GB2312" w:hAnsi="宋体" w:eastAsia="仿宋_GB2312" w:cs="宋体"/>
          <w:color w:val="auto"/>
          <w:kern w:val="0"/>
          <w:sz w:val="32"/>
          <w:szCs w:val="32"/>
          <w:lang w:eastAsia="zh-CN"/>
        </w:rPr>
        <w:t>《研究生学科专业调整对应关系表》</w:t>
      </w:r>
      <w:r>
        <w:rPr>
          <w:rFonts w:hint="eastAsia" w:ascii="仿宋_GB2312" w:hAnsi="宋体" w:eastAsia="仿宋_GB2312" w:cs="宋体"/>
          <w:color w:val="auto"/>
          <w:kern w:val="0"/>
          <w:sz w:val="32"/>
          <w:szCs w:val="32"/>
        </w:rPr>
        <w:t>《普通高等学校本科专业目录新旧专业对照表》《高等职业教育本科新旧专业对照表》《高等职业教育专科新旧专业对照表》《中等职业教育新旧专业对照表》,按照对应的新专业名称</w:t>
      </w:r>
      <w:r>
        <w:rPr>
          <w:rFonts w:hint="eastAsia" w:ascii="仿宋_GB2312" w:hAnsi="宋体" w:eastAsia="仿宋_GB2312" w:cs="宋体"/>
          <w:color w:val="auto"/>
          <w:kern w:val="0"/>
          <w:sz w:val="32"/>
          <w:szCs w:val="32"/>
          <w:lang w:eastAsia="zh-CN"/>
        </w:rPr>
        <w:t>和代码</w:t>
      </w:r>
      <w:r>
        <w:rPr>
          <w:rFonts w:hint="eastAsia" w:ascii="仿宋_GB2312" w:hAnsi="宋体" w:eastAsia="仿宋_GB2312" w:cs="宋体"/>
          <w:color w:val="auto"/>
          <w:kern w:val="0"/>
          <w:sz w:val="32"/>
          <w:szCs w:val="32"/>
        </w:rPr>
        <w:t>进行报考</w:t>
      </w:r>
      <w:r>
        <w:rPr>
          <w:rFonts w:hint="eastAsia" w:ascii="仿宋_GB2312" w:hAnsi="宋体" w:eastAsia="仿宋_GB2312" w:cs="宋体"/>
          <w:color w:val="auto"/>
          <w:kern w:val="0"/>
          <w:sz w:val="32"/>
          <w:szCs w:val="32"/>
          <w:lang w:eastAsia="zh-CN"/>
        </w:rPr>
        <w:t>。</w:t>
      </w:r>
    </w:p>
    <w:p w14:paraId="695E1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（三）</w:t>
      </w:r>
      <w:r>
        <w:rPr>
          <w:rFonts w:hint="eastAsia" w:ascii="仿宋_GB2312" w:hAnsi="宋体" w:eastAsia="仿宋_GB2312" w:cs="宋体"/>
          <w:color w:val="auto"/>
          <w:kern w:val="0"/>
          <w:sz w:val="32"/>
          <w:szCs w:val="32"/>
          <w:highlight w:val="none"/>
        </w:rPr>
        <w:t>报考人员</w:t>
      </w:r>
      <w:r>
        <w:rPr>
          <w:rFonts w:hint="eastAsia" w:ascii="仿宋_GB2312" w:hAnsi="宋体" w:eastAsia="仿宋_GB2312" w:cs="宋体"/>
          <w:color w:val="auto"/>
          <w:kern w:val="0"/>
          <w:sz w:val="32"/>
          <w:szCs w:val="32"/>
          <w:highlight w:val="none"/>
          <w:lang w:eastAsia="zh-CN"/>
        </w:rPr>
        <w:t>有以下情况的，</w:t>
      </w:r>
      <w:r>
        <w:rPr>
          <w:rFonts w:hint="eastAsia" w:ascii="仿宋_GB2312" w:hAnsi="宋体" w:eastAsia="仿宋_GB2312" w:cs="宋体"/>
          <w:color w:val="auto"/>
          <w:kern w:val="0"/>
          <w:sz w:val="32"/>
          <w:szCs w:val="32"/>
          <w:highlight w:val="none"/>
        </w:rPr>
        <w:t>可在报名前向招聘单位咨询，并在资格审查时提供招生简章、毕业证书、所学专业课程成绩单（须毕业院校的教务处或研究生院盖章）、毕业院校专业设置的说明等材料，由</w:t>
      </w:r>
      <w:r>
        <w:rPr>
          <w:rFonts w:hint="eastAsia" w:ascii="仿宋_GB2312" w:hAnsi="宋体" w:eastAsia="仿宋_GB2312" w:cs="宋体"/>
          <w:color w:val="auto"/>
          <w:kern w:val="0"/>
          <w:sz w:val="32"/>
          <w:szCs w:val="32"/>
          <w:highlight w:val="none"/>
          <w:lang w:val="en-US" w:eastAsia="zh-CN"/>
        </w:rPr>
        <w:t>资格审查单位</w:t>
      </w:r>
      <w:r>
        <w:rPr>
          <w:rFonts w:hint="eastAsia" w:ascii="仿宋_GB2312" w:hAnsi="宋体" w:eastAsia="仿宋_GB2312" w:cs="宋体"/>
          <w:color w:val="auto"/>
          <w:kern w:val="0"/>
          <w:sz w:val="32"/>
          <w:szCs w:val="32"/>
          <w:highlight w:val="none"/>
        </w:rPr>
        <w:t>在资格审查阶段按有关规定进行专业认定。</w:t>
      </w:r>
    </w:p>
    <w:p w14:paraId="0ACE7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rPr>
        <w:t>未列入《学科专业目录汇编》的</w:t>
      </w:r>
      <w:r>
        <w:rPr>
          <w:rFonts w:hint="eastAsia" w:ascii="仿宋_GB2312" w:hAnsi="仿宋_GB2312" w:eastAsia="仿宋_GB2312" w:cs="仿宋_GB2312"/>
          <w:color w:val="auto"/>
          <w:sz w:val="32"/>
          <w:szCs w:val="32"/>
          <w:highlight w:val="none"/>
        </w:rPr>
        <w:t>国（境）外学历学位</w:t>
      </w:r>
      <w:r>
        <w:rPr>
          <w:rFonts w:hint="eastAsia" w:ascii="仿宋_GB2312" w:hAnsi="宋体" w:eastAsia="仿宋_GB2312" w:cs="宋体"/>
          <w:b w:val="0"/>
          <w:bCs w:val="0"/>
          <w:color w:val="auto"/>
          <w:kern w:val="0"/>
          <w:sz w:val="32"/>
          <w:szCs w:val="32"/>
          <w:highlight w:val="none"/>
          <w:lang w:eastAsia="zh-CN"/>
        </w:rPr>
        <w:t>等</w:t>
      </w:r>
      <w:r>
        <w:rPr>
          <w:rFonts w:hint="eastAsia" w:ascii="仿宋_GB2312" w:hAnsi="宋体" w:eastAsia="仿宋_GB2312" w:cs="宋体"/>
          <w:color w:val="auto"/>
          <w:kern w:val="0"/>
          <w:sz w:val="32"/>
          <w:szCs w:val="32"/>
          <w:highlight w:val="none"/>
        </w:rPr>
        <w:t>，可以选择招聘岗位中的相近专业报考，其所学专业须与报考岗位要求专业的学科或专业学位类别相同，且主要必修课程基本一致。</w:t>
      </w:r>
    </w:p>
    <w:p w14:paraId="74B57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highlight w:val="none"/>
          <w:lang w:val="en-US" w:eastAsia="zh-CN"/>
        </w:rPr>
        <w:t>2.</w:t>
      </w:r>
      <w:r>
        <w:rPr>
          <w:rFonts w:hint="eastAsia" w:ascii="仿宋_GB2312" w:hAnsi="宋体" w:eastAsia="仿宋_GB2312" w:cs="宋体"/>
          <w:color w:val="auto"/>
          <w:kern w:val="0"/>
          <w:sz w:val="32"/>
          <w:szCs w:val="32"/>
          <w:highlight w:val="none"/>
          <w:lang w:eastAsia="zh-CN"/>
        </w:rPr>
        <w:t>学历学位</w:t>
      </w:r>
      <w:r>
        <w:rPr>
          <w:rFonts w:hint="eastAsia" w:ascii="仿宋_GB2312" w:hAnsi="宋体" w:eastAsia="仿宋_GB2312" w:cs="宋体"/>
          <w:color w:val="auto"/>
          <w:kern w:val="0"/>
          <w:sz w:val="32"/>
          <w:szCs w:val="32"/>
          <w:highlight w:val="none"/>
        </w:rPr>
        <w:t>证书</w:t>
      </w:r>
      <w:r>
        <w:rPr>
          <w:rFonts w:hint="eastAsia" w:ascii="仿宋_GB2312" w:hAnsi="宋体" w:eastAsia="仿宋_GB2312" w:cs="宋体"/>
          <w:color w:val="auto"/>
          <w:kern w:val="0"/>
          <w:sz w:val="32"/>
          <w:szCs w:val="32"/>
          <w:highlight w:val="none"/>
          <w:lang w:eastAsia="zh-CN"/>
        </w:rPr>
        <w:t>上记载的</w:t>
      </w:r>
      <w:r>
        <w:rPr>
          <w:rFonts w:hint="eastAsia" w:ascii="仿宋_GB2312" w:hAnsi="宋体" w:eastAsia="仿宋_GB2312" w:cs="宋体"/>
          <w:color w:val="auto"/>
          <w:kern w:val="0"/>
          <w:sz w:val="32"/>
          <w:szCs w:val="32"/>
          <w:highlight w:val="none"/>
        </w:rPr>
        <w:t>专业名称</w:t>
      </w:r>
      <w:r>
        <w:rPr>
          <w:rFonts w:hint="eastAsia" w:ascii="仿宋_GB2312" w:hAnsi="宋体" w:eastAsia="仿宋_GB2312" w:cs="宋体"/>
          <w:color w:val="auto"/>
          <w:kern w:val="0"/>
          <w:sz w:val="32"/>
          <w:szCs w:val="32"/>
          <w:highlight w:val="none"/>
          <w:lang w:eastAsia="zh-CN"/>
        </w:rPr>
        <w:t>为</w:t>
      </w:r>
      <w:r>
        <w:rPr>
          <w:rFonts w:hint="eastAsia" w:ascii="仿宋_GB2312" w:hAnsi="宋体" w:eastAsia="仿宋_GB2312" w:cs="宋体"/>
          <w:color w:val="auto"/>
          <w:kern w:val="0"/>
          <w:sz w:val="32"/>
          <w:szCs w:val="32"/>
          <w:highlight w:val="none"/>
        </w:rPr>
        <w:t>一级学科，</w:t>
      </w:r>
      <w:r>
        <w:rPr>
          <w:rFonts w:hint="eastAsia" w:ascii="仿宋_GB2312" w:hAnsi="宋体" w:eastAsia="仿宋_GB2312" w:cs="宋体"/>
          <w:color w:val="auto"/>
          <w:kern w:val="0"/>
          <w:sz w:val="32"/>
          <w:szCs w:val="32"/>
          <w:highlight w:val="none"/>
          <w:lang w:eastAsia="zh-CN"/>
        </w:rPr>
        <w:t>其报考岗位要求为该一级学科下设</w:t>
      </w:r>
      <w:r>
        <w:rPr>
          <w:rFonts w:hint="eastAsia" w:ascii="仿宋_GB2312" w:hAnsi="宋体" w:eastAsia="仿宋_GB2312" w:cs="宋体"/>
          <w:color w:val="auto"/>
          <w:kern w:val="0"/>
          <w:sz w:val="32"/>
          <w:szCs w:val="32"/>
          <w:highlight w:val="none"/>
        </w:rPr>
        <w:t>二级学科专业的</w:t>
      </w:r>
      <w:r>
        <w:rPr>
          <w:rFonts w:hint="eastAsia" w:ascii="仿宋_GB2312" w:hAnsi="宋体" w:eastAsia="仿宋_GB2312" w:cs="宋体"/>
          <w:color w:val="auto"/>
          <w:kern w:val="0"/>
          <w:sz w:val="32"/>
          <w:szCs w:val="32"/>
          <w:highlight w:val="none"/>
          <w:lang w:eastAsia="zh-CN"/>
        </w:rPr>
        <w:t>。</w:t>
      </w:r>
    </w:p>
    <w:p w14:paraId="64CDD273">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二</w:t>
      </w:r>
      <w:r>
        <w:rPr>
          <w:rFonts w:hint="default" w:ascii="Times New Roman" w:hAnsi="Times New Roman" w:eastAsia="黑体" w:cs="Times New Roman"/>
          <w:color w:val="auto"/>
          <w:sz w:val="32"/>
          <w:szCs w:val="32"/>
          <w:highlight w:val="none"/>
          <w:u w:val="none"/>
        </w:rPr>
        <w:t>、关于学历</w:t>
      </w:r>
      <w:r>
        <w:rPr>
          <w:rFonts w:hint="default" w:ascii="Times New Roman" w:hAnsi="Times New Roman" w:eastAsia="黑体" w:cs="Times New Roman"/>
          <w:color w:val="auto"/>
          <w:sz w:val="32"/>
          <w:szCs w:val="32"/>
          <w:highlight w:val="none"/>
          <w:u w:val="none"/>
          <w:lang w:eastAsia="zh-CN"/>
        </w:rPr>
        <w:t>学位</w:t>
      </w:r>
      <w:r>
        <w:rPr>
          <w:rFonts w:hint="default" w:ascii="Times New Roman" w:hAnsi="Times New Roman" w:eastAsia="黑体" w:cs="Times New Roman"/>
          <w:color w:val="auto"/>
          <w:sz w:val="32"/>
          <w:szCs w:val="32"/>
          <w:highlight w:val="none"/>
          <w:u w:val="none"/>
        </w:rPr>
        <w:t>问题</w:t>
      </w:r>
    </w:p>
    <w:p w14:paraId="1012D18D">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（一）除2026届普通高等院校毕业生外，报考人员应在报名截止日前取得国家承认并符合招聘岗位要求的学历学位证书</w:t>
      </w:r>
      <w:r>
        <w:rPr>
          <w:rFonts w:hint="eastAsia" w:ascii="仿宋_GB2312" w:hAnsi="仿宋_GB2312" w:eastAsia="仿宋_GB2312" w:cs="仿宋_GB2312"/>
          <w:color w:val="auto"/>
          <w:sz w:val="32"/>
          <w:szCs w:val="32"/>
          <w:lang w:eastAsia="zh-CN"/>
        </w:rPr>
        <w:t>。</w:t>
      </w:r>
    </w:p>
    <w:p w14:paraId="625DC7D3">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（二）2026届普通高校毕业生须于2026年8月31日前取得符合岗位要求的学历学位证书（应届博士毕业生可放宽至2026年12月31日，特殊学制的按教育部门相关规定执行），未按时取得相应学历学位者，取消聘用资格。</w:t>
      </w:r>
    </w:p>
    <w:p w14:paraId="6A7D3CCE">
      <w:pPr>
        <w:keepNext w:val="0"/>
        <w:keepLines w:val="0"/>
        <w:pageBreakBefore w:val="0"/>
        <w:kinsoku/>
        <w:wordWrap/>
        <w:topLinePunct w:val="0"/>
        <w:autoSpaceDE/>
        <w:autoSpaceDN/>
        <w:bidi w:val="0"/>
        <w:adjustRightInd/>
        <w:snapToGrid/>
        <w:spacing w:beforeAutospacing="0" w:afterAutospacing="0" w:line="57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（三）进入面试的人员应在资格审查时提供</w:t>
      </w:r>
      <w:r>
        <w:rPr>
          <w:rFonts w:hint="eastAsia" w:ascii="仿宋_GB2312" w:hAnsi="仿宋_GB2312" w:eastAsia="仿宋_GB2312" w:cs="仿宋_GB2312"/>
          <w:color w:val="auto"/>
          <w:sz w:val="32"/>
          <w:szCs w:val="32"/>
          <w:highlight w:val="none"/>
        </w:rPr>
        <w:t>《教育部学历证书电子注册备案表》和《中国高等教育学位在线验证报告》，国（境）外学历学位须提供教育部留学服务中心认证的《国外学历学位认证书》或《港澳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学历学位认证书》。在资格审查</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尚未取得学历学位证</w:t>
      </w:r>
      <w:r>
        <w:rPr>
          <w:rFonts w:hint="eastAsia"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rPr>
        <w:t>的202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届普通高校毕业生，须提供《教育部学籍在线验证报告》和经学校审核盖章的《就业推荐表》（或就业推荐证明）。</w:t>
      </w:r>
    </w:p>
    <w:p w14:paraId="3158F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、关于非最高学历专业报考问题</w:t>
      </w:r>
    </w:p>
    <w:p w14:paraId="4BF82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以非最高学历专业报考的，需提供符合招聘岗位对应层次专业所要求的</w:t>
      </w:r>
      <w:r>
        <w:rPr>
          <w:rFonts w:hint="eastAsia" w:ascii="仿宋_GB2312" w:hAnsi="宋体" w:eastAsia="仿宋_GB2312" w:cs="宋体"/>
          <w:color w:val="auto"/>
          <w:kern w:val="0"/>
          <w:sz w:val="32"/>
          <w:szCs w:val="32"/>
          <w:lang w:eastAsia="zh-CN"/>
        </w:rPr>
        <w:t>学历</w:t>
      </w:r>
      <w:r>
        <w:rPr>
          <w:rFonts w:hint="eastAsia" w:ascii="仿宋_GB2312" w:hAnsi="宋体" w:eastAsia="仿宋_GB2312" w:cs="宋体"/>
          <w:color w:val="auto"/>
          <w:kern w:val="0"/>
          <w:sz w:val="32"/>
          <w:szCs w:val="32"/>
        </w:rPr>
        <w:t>学位证书。</w:t>
      </w:r>
    </w:p>
    <w:p w14:paraId="4860E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、关于在读的非应届毕业生报考问题</w:t>
      </w:r>
    </w:p>
    <w:p w14:paraId="1DEA1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（一）国内高校在读的非应届毕业生报考问题</w:t>
      </w:r>
    </w:p>
    <w:p w14:paraId="65569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年应届毕业生不得报考；在全日制普通高校脱产就读的非202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年应届毕业的专升本人员、第二学士学位人员、研究生也不能以已取得的学历学位证书报考。</w:t>
      </w:r>
    </w:p>
    <w:p w14:paraId="7B7F7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（二）尚未取得国（境）外学历学位</w:t>
      </w:r>
      <w:r>
        <w:rPr>
          <w:rFonts w:hint="eastAsia" w:ascii="楷体" w:hAnsi="楷体" w:eastAsia="楷体" w:cs="楷体"/>
          <w:b w:val="0"/>
          <w:bCs w:val="0"/>
          <w:color w:val="auto"/>
          <w:kern w:val="0"/>
          <w:sz w:val="32"/>
          <w:szCs w:val="32"/>
          <w:lang w:eastAsia="zh-CN"/>
        </w:rPr>
        <w:t>的</w:t>
      </w:r>
      <w:r>
        <w:rPr>
          <w:rFonts w:hint="eastAsia" w:ascii="楷体" w:hAnsi="楷体" w:eastAsia="楷体" w:cs="楷体"/>
          <w:b w:val="0"/>
          <w:bCs w:val="0"/>
          <w:color w:val="auto"/>
          <w:kern w:val="0"/>
          <w:sz w:val="32"/>
          <w:szCs w:val="32"/>
        </w:rPr>
        <w:t>在读人员报考问题</w:t>
      </w:r>
    </w:p>
    <w:p w14:paraId="17898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59F47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五</w:t>
      </w:r>
      <w:r>
        <w:rPr>
          <w:rFonts w:hint="eastAsia" w:ascii="黑体" w:hAnsi="黑体" w:eastAsia="黑体" w:cs="黑体"/>
          <w:color w:val="auto"/>
          <w:kern w:val="0"/>
          <w:sz w:val="32"/>
          <w:szCs w:val="32"/>
        </w:rPr>
        <w:t>、关于岗位条件中的年龄要求</w:t>
      </w:r>
    </w:p>
    <w:p w14:paraId="50173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岗位要求年龄为3</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周岁以下的，报考人员须为19</w:t>
      </w:r>
      <w:r>
        <w:rPr>
          <w:rFonts w:hint="eastAsia" w:ascii="仿宋_GB2312" w:hAnsi="仿宋_GB2312" w:eastAsia="仿宋_GB2312" w:cs="仿宋_GB2312"/>
          <w:color w:val="auto"/>
          <w:sz w:val="32"/>
          <w:szCs w:val="32"/>
          <w:lang w:val="en-US" w:eastAsia="zh-CN"/>
        </w:rPr>
        <w:t>87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后出生。其他</w:t>
      </w:r>
      <w:r>
        <w:rPr>
          <w:rFonts w:hint="eastAsia" w:ascii="仿宋_GB2312" w:hAnsi="宋体" w:eastAsia="仿宋_GB2312" w:cs="仿宋_GB2312"/>
          <w:color w:val="auto"/>
          <w:kern w:val="0"/>
          <w:sz w:val="32"/>
          <w:szCs w:val="32"/>
        </w:rPr>
        <w:t>年龄段要求，以此类</w:t>
      </w:r>
      <w:r>
        <w:rPr>
          <w:rFonts w:hint="eastAsia" w:ascii="仿宋_GB2312" w:hAnsi="仿宋_GB2312" w:eastAsia="仿宋_GB2312" w:cs="仿宋_GB2312"/>
          <w:color w:val="auto"/>
          <w:sz w:val="32"/>
          <w:szCs w:val="32"/>
        </w:rPr>
        <w:t>推。</w:t>
      </w:r>
    </w:p>
    <w:p w14:paraId="22811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、关于有服务期要求且仍在服务期内的机关事业单位正式在编人员报考问题</w:t>
      </w:r>
    </w:p>
    <w:p w14:paraId="71C1A0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网上报名结束前与所在单位未解除人事（聘用）关系的不得报考（以编办办理下编手续时间或解除聘用合同书签订时间为准）。</w:t>
      </w:r>
    </w:p>
    <w:p w14:paraId="22DDE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七</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14:paraId="694C7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YTM3OTM1ZGYzMjYwNDg4YWExYzc5MWU1NmQ1NGMifQ=="/>
  </w:docVars>
  <w:rsids>
    <w:rsidRoot w:val="450F4B43"/>
    <w:rsid w:val="397C7B2B"/>
    <w:rsid w:val="4F3666B3"/>
    <w:rsid w:val="654F0E23"/>
    <w:rsid w:val="6CEE78C6"/>
    <w:rsid w:val="772E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1331</Characters>
  <Lines>0</Lines>
  <Paragraphs>0</Paragraphs>
  <TotalTime>3</TotalTime>
  <ScaleCrop>false</ScaleCrop>
  <LinksUpToDate>false</LinksUpToDate>
  <CharactersWithSpaces>1331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2026-02-05T03:11:00Z</dcterms:created>
  <dc:creator>杨卫霞</dc:creator>
  <cp:lastModifiedBy>☀</cp:lastModifiedBy>
  <cp:lastPrinted>2026-02-06T02:22:00Z</cp:lastPrinted>
  <dcterms:modified xsi:type="dcterms:W3CDTF">2026-03-18T11:33:57Z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A0FA54D807B6473D8E2102E86DA80AF8_13</vt:lpwstr>
  </property>
  <property fmtid="{D5CDD505-2E9C-101B-9397-08002B2CF9AE}" pid="4" name="KSOTemplateDocerSaveRecord">
    <vt:lpwstr>eyJoZGlkIjoiN2IwMzQyMzI1M2MzMmE0ODg0YjZkMWY1NmMwNjIwNzIiLCJ1c2VySWQiOiIxNjQyMjU3NDgxIn0=</vt:lpwstr>
  </property>
</Properties>
</file>